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C2" w:rsidRPr="007544C2" w:rsidRDefault="007544C2" w:rsidP="007544C2">
      <w:pPr>
        <w:shd w:val="clear" w:color="auto" w:fill="FFFFFF"/>
        <w:tabs>
          <w:tab w:val="left" w:pos="709"/>
        </w:tabs>
        <w:ind w:firstLine="708"/>
        <w:jc w:val="both"/>
        <w:rPr>
          <w:b/>
          <w:bCs/>
          <w:i/>
          <w:sz w:val="30"/>
          <w:szCs w:val="30"/>
        </w:rPr>
      </w:pPr>
      <w:r w:rsidRPr="007544C2">
        <w:rPr>
          <w:b/>
          <w:bCs/>
          <w:i/>
          <w:sz w:val="30"/>
          <w:szCs w:val="30"/>
        </w:rPr>
        <w:t>Любой человек, попавший в трудную жизненную ситуацию, может обратиться</w:t>
      </w:r>
      <w:r w:rsidRPr="007544C2">
        <w:rPr>
          <w:b/>
          <w:bCs/>
          <w:i/>
          <w:color w:val="000000"/>
          <w:sz w:val="30"/>
          <w:szCs w:val="30"/>
        </w:rPr>
        <w:t xml:space="preserve"> в </w:t>
      </w:r>
      <w:hyperlink r:id="rId4" w:history="1">
        <w:r w:rsidRPr="007544C2">
          <w:rPr>
            <w:b/>
            <w:bCs/>
            <w:i/>
            <w:sz w:val="30"/>
            <w:szCs w:val="30"/>
          </w:rPr>
          <w:t>государственное учреждение «</w:t>
        </w:r>
        <w:proofErr w:type="spellStart"/>
        <w:r w:rsidRPr="007544C2">
          <w:rPr>
            <w:b/>
            <w:bCs/>
            <w:i/>
            <w:sz w:val="30"/>
            <w:szCs w:val="30"/>
          </w:rPr>
          <w:t>Столбцовский</w:t>
        </w:r>
        <w:proofErr w:type="spellEnd"/>
        <w:r w:rsidRPr="007544C2">
          <w:rPr>
            <w:b/>
            <w:bCs/>
            <w:i/>
            <w:sz w:val="30"/>
            <w:szCs w:val="30"/>
          </w:rPr>
          <w:t xml:space="preserve"> территориальный центр социального обслуживания населения»</w:t>
        </w:r>
      </w:hyperlink>
      <w:r w:rsidRPr="007544C2">
        <w:rPr>
          <w:b/>
          <w:bCs/>
          <w:i/>
          <w:sz w:val="30"/>
          <w:szCs w:val="30"/>
        </w:rPr>
        <w:t>.</w:t>
      </w:r>
      <w:r w:rsidRPr="007544C2">
        <w:rPr>
          <w:b/>
          <w:bCs/>
          <w:i/>
          <w:color w:val="000000"/>
          <w:sz w:val="30"/>
          <w:szCs w:val="30"/>
        </w:rPr>
        <w:t xml:space="preserve"> На базе отделения социальной адаптации и реабилитации работает «КРИЗИСНАЯ» КОМНАТА.</w:t>
      </w:r>
    </w:p>
    <w:p w:rsidR="007544C2" w:rsidRPr="007544C2" w:rsidRDefault="007544C2" w:rsidP="007544C2">
      <w:pPr>
        <w:ind w:left="-426" w:firstLine="426"/>
        <w:jc w:val="both"/>
        <w:rPr>
          <w:rFonts w:eastAsia="Calibri"/>
          <w:sz w:val="30"/>
          <w:szCs w:val="30"/>
          <w:shd w:val="clear" w:color="auto" w:fill="FFFFFF"/>
          <w:lang w:eastAsia="en-US"/>
        </w:rPr>
      </w:pPr>
      <w:r w:rsidRPr="007544C2">
        <w:rPr>
          <w:rFonts w:ascii="Calibri" w:eastAsia="Calibri" w:hAnsi="Calibri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45720</wp:posOffset>
            </wp:positionV>
            <wp:extent cx="1390650" cy="1344295"/>
            <wp:effectExtent l="0" t="0" r="0" b="8255"/>
            <wp:wrapSquare wrapText="bothSides"/>
            <wp:docPr id="2" name="Рисунок 2" descr="IMG-03a919014e523c7d7b460b28a6b132cf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03a919014e523c7d7b460b28a6b132cf-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544C2">
        <w:rPr>
          <w:rFonts w:ascii="Calibri" w:eastAsia="Calibri" w:hAnsi="Calibri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83820</wp:posOffset>
            </wp:positionV>
            <wp:extent cx="151447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64" y="21296"/>
                <wp:lineTo x="21464" y="0"/>
                <wp:lineTo x="0" y="0"/>
              </wp:wrapPolygon>
            </wp:wrapTight>
            <wp:docPr id="1" name="Рисунок 1" descr="IMG-dbb417437a0c710bb1ab5c4c6906527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dbb417437a0c710bb1ab5c4c69065272-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Pr="007544C2">
        <w:rPr>
          <w:b/>
          <w:color w:val="000000"/>
          <w:sz w:val="30"/>
          <w:szCs w:val="30"/>
        </w:rPr>
        <w:t>Цель создания</w:t>
      </w:r>
      <w:r w:rsidRPr="007544C2">
        <w:rPr>
          <w:color w:val="000000"/>
          <w:sz w:val="30"/>
          <w:szCs w:val="30"/>
        </w:rPr>
        <w:t xml:space="preserve"> «кризисной» комнаты – оказание</w:t>
      </w:r>
      <w:r w:rsidRPr="007544C2">
        <w:rPr>
          <w:rFonts w:eastAsia="Calibri"/>
          <w:sz w:val="30"/>
          <w:szCs w:val="30"/>
          <w:shd w:val="clear" w:color="auto" w:fill="FFFFFF"/>
          <w:lang w:eastAsia="en-US"/>
        </w:rPr>
        <w:t xml:space="preserve"> услуги временного приюта для </w:t>
      </w:r>
      <w:r w:rsidRPr="007544C2">
        <w:rPr>
          <w:rFonts w:eastAsia="Calibri"/>
          <w:sz w:val="30"/>
          <w:szCs w:val="30"/>
          <w:lang w:eastAsia="en-US"/>
        </w:rPr>
        <w:t>жертв торговли людьми, лиц пострадавших от насилия, террористических актов, техногенных катастроф и стихийных бедствий, лиц из числа детей-сирот и детей, оставшихся без попечения родителей, граждан, не имеющих определенного места жительства либо по объективным причинам, утратившим возможность нахождения по месту жительства и месту пребывания, граждан, находящихся в трудной жизненной ситуации</w:t>
      </w:r>
      <w:r w:rsidRPr="007544C2">
        <w:rPr>
          <w:rFonts w:eastAsia="Calibri"/>
          <w:sz w:val="30"/>
          <w:szCs w:val="30"/>
          <w:shd w:val="clear" w:color="auto" w:fill="FFFFFF"/>
          <w:lang w:eastAsia="en-US"/>
        </w:rPr>
        <w:t>.</w:t>
      </w:r>
      <w:proofErr w:type="gramEnd"/>
    </w:p>
    <w:p w:rsidR="007544C2" w:rsidRPr="007544C2" w:rsidRDefault="007544C2" w:rsidP="007544C2">
      <w:pPr>
        <w:ind w:left="-426" w:firstLine="426"/>
        <w:jc w:val="both"/>
        <w:rPr>
          <w:b/>
          <w:bCs/>
          <w:i/>
          <w:color w:val="000000"/>
          <w:sz w:val="30"/>
          <w:szCs w:val="30"/>
        </w:rPr>
      </w:pPr>
    </w:p>
    <w:p w:rsidR="007544C2" w:rsidRPr="007544C2" w:rsidRDefault="007544C2" w:rsidP="007544C2">
      <w:pPr>
        <w:ind w:left="-426" w:firstLine="426"/>
        <w:jc w:val="both"/>
        <w:rPr>
          <w:rFonts w:eastAsia="Calibri"/>
          <w:b/>
          <w:i/>
          <w:sz w:val="30"/>
          <w:szCs w:val="30"/>
        </w:rPr>
      </w:pPr>
      <w:r w:rsidRPr="007544C2">
        <w:rPr>
          <w:rFonts w:eastAsia="Calibri"/>
          <w:sz w:val="30"/>
          <w:szCs w:val="30"/>
        </w:rPr>
        <w:t xml:space="preserve">«Кризисная» комната – специально оборудованное отдельное помещение, в котором созданы необходимые условия для безопасного проживания. </w:t>
      </w:r>
      <w:r w:rsidRPr="007544C2">
        <w:rPr>
          <w:rFonts w:eastAsia="Calibri"/>
          <w:b/>
          <w:i/>
          <w:sz w:val="30"/>
          <w:szCs w:val="30"/>
        </w:rPr>
        <w:t>Режим работы «кризисной» комнаты – круглосуточный.</w:t>
      </w:r>
    </w:p>
    <w:p w:rsidR="007544C2" w:rsidRPr="007544C2" w:rsidRDefault="007544C2" w:rsidP="007544C2">
      <w:pPr>
        <w:ind w:left="-426" w:firstLine="426"/>
        <w:jc w:val="both"/>
        <w:rPr>
          <w:rFonts w:eastAsia="Calibri"/>
          <w:sz w:val="30"/>
          <w:szCs w:val="30"/>
        </w:rPr>
      </w:pPr>
      <w:r w:rsidRPr="007544C2">
        <w:rPr>
          <w:rFonts w:eastAsia="Calibri"/>
          <w:sz w:val="30"/>
          <w:szCs w:val="30"/>
        </w:rPr>
        <w:t>Услуга оказывается гражданам старше 18 лет и семьям с детьми центром по месту обращения независимо от места регистрации (места жительства).</w:t>
      </w:r>
    </w:p>
    <w:p w:rsidR="007544C2" w:rsidRPr="007544C2" w:rsidRDefault="007544C2" w:rsidP="007544C2">
      <w:pPr>
        <w:ind w:left="-426" w:firstLine="426"/>
        <w:jc w:val="both"/>
        <w:rPr>
          <w:rFonts w:eastAsia="Calibri"/>
          <w:sz w:val="30"/>
          <w:szCs w:val="30"/>
          <w:lang w:eastAsia="en-US"/>
        </w:rPr>
      </w:pPr>
      <w:r w:rsidRPr="007544C2">
        <w:rPr>
          <w:rFonts w:eastAsia="Calibri"/>
          <w:sz w:val="30"/>
          <w:szCs w:val="30"/>
          <w:lang w:eastAsia="en-US"/>
        </w:rPr>
        <w:t xml:space="preserve">Основанием для помещения в «кризисную» комнату является письменное заявление гражданина и договор на оказание услуги временного приюта, который определяет условия и период нахождения в «кризисной» комнате. </w:t>
      </w:r>
      <w:r w:rsidRPr="007544C2">
        <w:rPr>
          <w:rFonts w:eastAsia="Calibri"/>
          <w:sz w:val="30"/>
          <w:szCs w:val="30"/>
          <w:lang w:eastAsia="en-US"/>
        </w:rPr>
        <w:tab/>
        <w:t>Срок пребывания в «кризисной» комнате зависит от конкретных обстоятельств и индивидуальных особенностей лиц, обратившихся за помощью.</w:t>
      </w:r>
    </w:p>
    <w:p w:rsidR="007544C2" w:rsidRPr="007544C2" w:rsidRDefault="007544C2" w:rsidP="007544C2">
      <w:pPr>
        <w:ind w:left="-426" w:firstLine="426"/>
        <w:jc w:val="both"/>
        <w:rPr>
          <w:color w:val="000000"/>
          <w:sz w:val="30"/>
          <w:szCs w:val="30"/>
        </w:rPr>
      </w:pPr>
      <w:r w:rsidRPr="007544C2">
        <w:rPr>
          <w:rFonts w:eastAsia="Calibri"/>
          <w:sz w:val="30"/>
          <w:szCs w:val="30"/>
        </w:rPr>
        <w:t>Бытовые и прочие условия жизнедеятельности граждан, пребывающих в «кризисной» комнате основываются на самообслуживании.</w:t>
      </w:r>
      <w:r w:rsidRPr="007544C2">
        <w:rPr>
          <w:color w:val="000000"/>
          <w:sz w:val="30"/>
          <w:szCs w:val="30"/>
        </w:rPr>
        <w:t xml:space="preserve"> </w:t>
      </w:r>
    </w:p>
    <w:p w:rsidR="007544C2" w:rsidRPr="007544C2" w:rsidRDefault="007544C2" w:rsidP="007544C2">
      <w:pPr>
        <w:ind w:left="-426" w:firstLine="426"/>
        <w:jc w:val="both"/>
        <w:rPr>
          <w:color w:val="000000"/>
          <w:sz w:val="30"/>
          <w:szCs w:val="30"/>
        </w:rPr>
      </w:pPr>
      <w:r w:rsidRPr="007544C2">
        <w:rPr>
          <w:color w:val="000000"/>
          <w:sz w:val="30"/>
          <w:szCs w:val="30"/>
        </w:rPr>
        <w:t>При заселении семьи с детьми уход за детьми осуществляется родителями. Питание граждан, покупка лекарственных препаратов, средств личной гигиены и других предметов, необходимых в период пребывания в «кризисной» комнате, осуществляется за счет собственных сре</w:t>
      </w:r>
      <w:proofErr w:type="gramStart"/>
      <w:r w:rsidRPr="007544C2">
        <w:rPr>
          <w:color w:val="000000"/>
          <w:sz w:val="30"/>
          <w:szCs w:val="30"/>
        </w:rPr>
        <w:t>дств гр</w:t>
      </w:r>
      <w:proofErr w:type="gramEnd"/>
      <w:r w:rsidRPr="007544C2">
        <w:rPr>
          <w:color w:val="000000"/>
          <w:sz w:val="30"/>
          <w:szCs w:val="30"/>
        </w:rPr>
        <w:t>аждан, а при необходимости из средств местного бюджета, средств, полученных от приносящей доходы деятельности, за счет безвозмездной (спонсорской) помощи, других источников, не запрещенных законодательством.</w:t>
      </w:r>
    </w:p>
    <w:p w:rsidR="007544C2" w:rsidRPr="007544C2" w:rsidRDefault="007544C2" w:rsidP="007544C2">
      <w:pPr>
        <w:ind w:left="-426"/>
        <w:jc w:val="both"/>
        <w:rPr>
          <w:color w:val="000000"/>
          <w:sz w:val="16"/>
          <w:szCs w:val="28"/>
        </w:rPr>
      </w:pPr>
    </w:p>
    <w:p w:rsidR="007544C2" w:rsidRPr="007544C2" w:rsidRDefault="007544C2" w:rsidP="007544C2">
      <w:pPr>
        <w:jc w:val="center"/>
        <w:rPr>
          <w:sz w:val="32"/>
          <w:szCs w:val="32"/>
        </w:rPr>
      </w:pPr>
      <w:r w:rsidRPr="007544C2">
        <w:rPr>
          <w:b/>
          <w:bCs/>
          <w:color w:val="222222"/>
          <w:sz w:val="32"/>
          <w:szCs w:val="32"/>
        </w:rPr>
        <w:t>Телефон круглосуточного доступа в «кризисную» комнату – </w:t>
      </w:r>
      <w:r w:rsidRPr="007544C2">
        <w:rPr>
          <w:b/>
          <w:sz w:val="32"/>
          <w:szCs w:val="32"/>
        </w:rPr>
        <w:t>8(029)360 54 99</w:t>
      </w:r>
      <w:r w:rsidRPr="007544C2">
        <w:rPr>
          <w:sz w:val="32"/>
          <w:szCs w:val="32"/>
        </w:rPr>
        <w:t xml:space="preserve"> (</w:t>
      </w:r>
      <w:proofErr w:type="spellStart"/>
      <w:r w:rsidRPr="007544C2">
        <w:rPr>
          <w:sz w:val="32"/>
          <w:szCs w:val="32"/>
          <w:lang w:val="en-US"/>
        </w:rPr>
        <w:t>Velcom</w:t>
      </w:r>
      <w:proofErr w:type="spellEnd"/>
      <w:r w:rsidRPr="007544C2">
        <w:rPr>
          <w:sz w:val="32"/>
          <w:szCs w:val="32"/>
        </w:rPr>
        <w:t>).</w:t>
      </w:r>
    </w:p>
    <w:p w:rsidR="007544C2" w:rsidRDefault="007544C2"/>
    <w:sectPr w:rsidR="007544C2" w:rsidSect="007544C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12"/>
    <w:rsid w:val="00096F33"/>
    <w:rsid w:val="00140612"/>
    <w:rsid w:val="006C6C53"/>
    <w:rsid w:val="007544C2"/>
    <w:rsid w:val="00953612"/>
    <w:rsid w:val="00D9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novopolotsk.by/content/view/98/50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dcterms:created xsi:type="dcterms:W3CDTF">2020-09-07T12:14:00Z</dcterms:created>
  <dcterms:modified xsi:type="dcterms:W3CDTF">2020-09-07T12:14:00Z</dcterms:modified>
</cp:coreProperties>
</file>